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990F41" w:rsidRPr="00CC6A37" w:rsidTr="008F3FF6">
        <w:trPr>
          <w:trHeight w:val="1701"/>
        </w:trPr>
        <w:tc>
          <w:tcPr>
            <w:tcW w:w="3600" w:type="dxa"/>
            <w:vAlign w:val="bottom"/>
          </w:tcPr>
          <w:p w:rsidR="00990F41" w:rsidRPr="00CC6A37" w:rsidRDefault="00990F41" w:rsidP="008F3FF6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990F41" w:rsidRPr="00CC6A37" w:rsidRDefault="00990F41" w:rsidP="008F3FF6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CC6A37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0F41" w:rsidRPr="00CC6A37" w:rsidRDefault="00990F41" w:rsidP="008F3FF6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990F41" w:rsidRPr="00CC6A37" w:rsidRDefault="00990F41" w:rsidP="008F3FF6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oraz art. 109 ust. 1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pkt.</w:t>
            </w:r>
            <w:r w:rsidRPr="00CC6A37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4 ustawy Pzp stanowiące potwierdzenie, że Wykonawca nie podlega wykluczeniu z postępowania</w:t>
            </w:r>
          </w:p>
        </w:tc>
      </w:tr>
    </w:tbl>
    <w:p w:rsidR="00990F41" w:rsidRPr="00CC6A37" w:rsidRDefault="00990F41" w:rsidP="00990F41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990F41" w:rsidRPr="00CC6A37" w:rsidRDefault="00990F41" w:rsidP="00990F41">
      <w:pPr>
        <w:spacing w:after="9" w:line="251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postępowania </w:t>
      </w:r>
      <w:r w:rsidRPr="00CC6A37">
        <w:rPr>
          <w:rFonts w:asciiTheme="minorHAnsi" w:hAnsiTheme="minorHAnsi" w:cstheme="minorHAnsi"/>
          <w:sz w:val="22"/>
          <w:szCs w:val="22"/>
        </w:rPr>
        <w:t xml:space="preserve">o udzielenie zamówienia publicznego przeprowadzonego w trybie podstawowym na podstawie art. 275 </w:t>
      </w:r>
      <w:r>
        <w:rPr>
          <w:rFonts w:asciiTheme="minorHAnsi" w:hAnsiTheme="minorHAnsi" w:cstheme="minorHAnsi"/>
          <w:sz w:val="22"/>
          <w:szCs w:val="22"/>
        </w:rPr>
        <w:t>pkt.</w:t>
      </w:r>
      <w:r w:rsidRPr="00CC6A37">
        <w:rPr>
          <w:rFonts w:asciiTheme="minorHAnsi" w:hAnsiTheme="minorHAnsi" w:cstheme="minorHAnsi"/>
          <w:sz w:val="22"/>
          <w:szCs w:val="22"/>
        </w:rPr>
        <w:t xml:space="preserve"> 1 Ustawy z dnia 11 września 2019 r. – Prawo zamówień publicznych (Dz. U. 2021 poz. 1129 z późn. zm.) pod nazwą 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1D3044">
        <w:rPr>
          <w:rFonts w:asciiTheme="minorHAnsi" w:hAnsiTheme="minorHAnsi" w:cstheme="minorHAnsi"/>
          <w:b/>
          <w:bCs/>
          <w:sz w:val="22"/>
          <w:szCs w:val="22"/>
        </w:rPr>
        <w:t>Ubezpieczenie majątku i odpowiedzialności cywilnej WIOŚ w Warszawie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CC6A37">
        <w:rPr>
          <w:rFonts w:asciiTheme="minorHAnsi" w:hAnsiTheme="minorHAnsi" w:cstheme="minorHAnsi"/>
          <w:sz w:val="22"/>
          <w:szCs w:val="22"/>
        </w:rPr>
        <w:t xml:space="preserve"> (Znak sprawy: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C6A37">
        <w:rPr>
          <w:rFonts w:asciiTheme="minorHAnsi" w:hAnsiTheme="minorHAnsi" w:cstheme="minorHAnsi"/>
          <w:sz w:val="22"/>
          <w:szCs w:val="22"/>
        </w:rPr>
        <w:t>.2022.TP),</w:t>
      </w:r>
    </w:p>
    <w:p w:rsidR="00990F41" w:rsidRPr="00CC6A37" w:rsidRDefault="00990F41" w:rsidP="00990F41">
      <w:pPr>
        <w:spacing w:after="9" w:line="251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990F41" w:rsidRPr="00CC6A37" w:rsidRDefault="00990F41" w:rsidP="00990F41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990F41" w:rsidRPr="00CC6A37" w:rsidRDefault="00990F41" w:rsidP="00990F41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BB2B3" wp14:editId="177359F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F41" w:rsidRDefault="00990F41" w:rsidP="00990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BB2B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MnxnN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990F41" w:rsidRDefault="00990F41" w:rsidP="00990F41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>nie podlegam wykluczeniu z postępowania na podstawie przesłanek wskazanych w przepisach art. 108 ust. 1 oraz a</w:t>
      </w:r>
      <w:bookmarkStart w:id="0" w:name="_GoBack"/>
      <w:bookmarkEnd w:id="0"/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rt. 109 ust.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4 ustawy z dnia 11 września 2019 r. – Prawo zamówień pub</w:t>
      </w:r>
      <w:r>
        <w:rPr>
          <w:rFonts w:asciiTheme="minorHAnsi" w:eastAsia="Times New Roman" w:hAnsiTheme="minorHAnsi" w:cstheme="minorHAnsi"/>
          <w:sz w:val="22"/>
          <w:szCs w:val="22"/>
        </w:rPr>
        <w:t>licznych (Dz. U. 2021 poz. 1129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z późn. zm.)</w:t>
      </w:r>
    </w:p>
    <w:p w:rsidR="00990F41" w:rsidRPr="00CC6A37" w:rsidRDefault="00990F41" w:rsidP="00990F41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E2F05" wp14:editId="356E9C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F41" w:rsidRDefault="00990F41" w:rsidP="00990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E2F05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990F41" w:rsidRDefault="00990F41" w:rsidP="00990F41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zachodzą w stosunku do mnie podstawy wykluczenia z postępowania na podstawie art. ……………..(należy wpisać mającą zastosowanie podstawę wykluczenia spośród wymienionych w art. 108 ust.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1, 2 i 5 lub art. 109 ust.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4 ustawy z dnia 11 września 2019 r. – Prawo zamówień publicznych (Dz. U. 2021 poz. 1129 z późn. zm.)</w:t>
      </w:r>
    </w:p>
    <w:p w:rsidR="00990F41" w:rsidRPr="00CC6A37" w:rsidRDefault="00990F41" w:rsidP="00990F41">
      <w:pPr>
        <w:suppressAutoHyphens/>
        <w:spacing w:line="276" w:lineRule="auto"/>
        <w:ind w:left="426"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Jednocześnie oświadczam, że w związku z ww. okolicznością, na podstawie art. 110 ust. 2 ww. ustawy Pzp podjąłem następujące środki naprawcze:</w:t>
      </w:r>
    </w:p>
    <w:p w:rsidR="00990F41" w:rsidRPr="00CC6A37" w:rsidRDefault="00990F41" w:rsidP="00990F41">
      <w:pPr>
        <w:suppressAutoHyphens/>
        <w:spacing w:line="276" w:lineRule="auto"/>
        <w:ind w:left="426" w:right="-1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990F41" w:rsidRPr="00CC6A37" w:rsidRDefault="00990F41" w:rsidP="00990F41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*)   należy zaznaczyć odpowiednie pole wyboru, </w:t>
      </w:r>
    </w:p>
    <w:p w:rsidR="00990F41" w:rsidRPr="00CC6A37" w:rsidRDefault="00990F41" w:rsidP="00990F41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990F41" w:rsidRPr="00CC6A37" w:rsidRDefault="00990F41" w:rsidP="00990F4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</w:t>
      </w:r>
      <w:r w:rsidRPr="00035239">
        <w:rPr>
          <w:rFonts w:asciiTheme="minorHAnsi" w:eastAsia="Times New Roman" w:hAnsiTheme="minorHAnsi" w:cstheme="minorHAnsi"/>
          <w:sz w:val="22"/>
          <w:szCs w:val="22"/>
        </w:rPr>
        <w:t>bezpieczeństwa narodowego (</w:t>
      </w:r>
      <w:r>
        <w:rPr>
          <w:rFonts w:asciiTheme="minorHAnsi" w:hAnsiTheme="minorHAnsi"/>
          <w:color w:val="000000"/>
          <w:sz w:val="22"/>
          <w:szCs w:val="22"/>
          <w:lang w:bidi="pl-PL"/>
        </w:rPr>
        <w:t>Dz. U. 2022 r.</w:t>
      </w:r>
      <w:r w:rsidRPr="00EA60E0">
        <w:rPr>
          <w:rFonts w:asciiTheme="minorHAnsi" w:hAnsiTheme="minorHAnsi"/>
          <w:color w:val="000000"/>
          <w:sz w:val="22"/>
          <w:szCs w:val="22"/>
          <w:lang w:bidi="pl-PL"/>
        </w:rPr>
        <w:t xml:space="preserve"> poz. 835</w:t>
      </w:r>
      <w:r>
        <w:rPr>
          <w:rFonts w:asciiTheme="minorHAnsi" w:hAnsiTheme="minorHAnsi"/>
          <w:color w:val="000000"/>
          <w:sz w:val="22"/>
          <w:szCs w:val="22"/>
          <w:lang w:bidi="pl-PL"/>
        </w:rPr>
        <w:t xml:space="preserve"> </w:t>
      </w:r>
      <w:r w:rsidRPr="0092570F">
        <w:rPr>
          <w:rFonts w:asciiTheme="minorHAnsi" w:hAnsiTheme="minorHAnsi"/>
          <w:color w:val="000000"/>
          <w:sz w:val="22"/>
          <w:szCs w:val="22"/>
        </w:rPr>
        <w:t>z późn. zm</w:t>
      </w:r>
      <w:r w:rsidRPr="00035239">
        <w:rPr>
          <w:rFonts w:asciiTheme="minorHAnsi" w:hAnsiTheme="minorHAnsi"/>
          <w:color w:val="000000"/>
          <w:sz w:val="22"/>
          <w:szCs w:val="22"/>
        </w:rPr>
        <w:t>.</w:t>
      </w:r>
      <w:r w:rsidRPr="00035239">
        <w:rPr>
          <w:rFonts w:asciiTheme="minorHAnsi" w:eastAsia="Times New Roman" w:hAnsiTheme="minorHAnsi" w:cstheme="minorHAnsi"/>
          <w:sz w:val="22"/>
          <w:szCs w:val="22"/>
        </w:rPr>
        <w:t>).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:rsidR="00990F41" w:rsidRPr="00E16BBD" w:rsidRDefault="00990F41" w:rsidP="00990F41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 3 ustawy;</w:t>
      </w:r>
    </w:p>
    <w:p w:rsidR="00990F41" w:rsidRPr="00E16BBD" w:rsidRDefault="00990F41" w:rsidP="00990F41">
      <w:pPr>
        <w:pStyle w:val="Akapitzlist"/>
        <w:widowControl/>
        <w:numPr>
          <w:ilvl w:val="0"/>
          <w:numId w:val="1"/>
        </w:numPr>
        <w:spacing w:line="276" w:lineRule="auto"/>
        <w:ind w:left="709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16BBD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u (Dz. U. 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2022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lastRenderedPageBreak/>
        <w:t>podstawie decyzji w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sprawie wpisu na listę rozstrzygającej o zastosowaniu środka, o którym mowa w art.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 3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>ustawy;</w:t>
      </w:r>
    </w:p>
    <w:p w:rsidR="00990F41" w:rsidRPr="00E16BBD" w:rsidRDefault="00990F41" w:rsidP="00990F41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wykonawcę oraz uczestnika konkursu, którego jednostką dominującą w rozumieniu art. 3 ust.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 37 ustawy z dnia 29 września 1994 r. o rachunkowości (Dz. U. 2021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zastosowaniu środka, o którym mowa w art. 1 </w:t>
      </w:r>
      <w:r>
        <w:rPr>
          <w:rFonts w:asciiTheme="minorHAnsi" w:eastAsia="Times New Roman" w:hAnsiTheme="minorHAnsi" w:cstheme="minorHAnsi"/>
          <w:sz w:val="22"/>
          <w:szCs w:val="22"/>
        </w:rPr>
        <w:t>pkt.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 3 ustawy.</w:t>
      </w:r>
    </w:p>
    <w:p w:rsidR="00990F41" w:rsidRPr="00CC6A37" w:rsidRDefault="00990F41" w:rsidP="00990F41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990F41" w:rsidRPr="00CC6A37" w:rsidRDefault="00990F41" w:rsidP="00990F41">
      <w:pPr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990F41" w:rsidRPr="00CC6A37" w:rsidRDefault="00990F41" w:rsidP="00990F41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990F41" w:rsidRPr="00CC6A37" w:rsidRDefault="00990F41" w:rsidP="00990F4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suppressAutoHyphens/>
        <w:ind w:left="4536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990F41" w:rsidRPr="00CC6A37" w:rsidRDefault="00990F41" w:rsidP="00990F41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990F41" w:rsidRPr="00CC6A37" w:rsidRDefault="00990F41" w:rsidP="00990F41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990F41" w:rsidRPr="00CC6A37" w:rsidRDefault="00990F41" w:rsidP="00990F41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990F41" w:rsidRPr="00CC6A37" w:rsidRDefault="00990F41" w:rsidP="00990F4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6A3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UWAGA:</w:t>
      </w:r>
    </w:p>
    <w:p w:rsidR="00990F41" w:rsidRPr="00CC6A37" w:rsidRDefault="00990F41" w:rsidP="00990F41">
      <w:pPr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990F41" w:rsidRPr="00CC6A37" w:rsidRDefault="00990F41" w:rsidP="00990F41">
      <w:pPr>
        <w:rPr>
          <w:rFonts w:asciiTheme="minorHAnsi" w:hAnsiTheme="minorHAnsi" w:cstheme="minorHAnsi"/>
          <w:sz w:val="22"/>
          <w:szCs w:val="22"/>
        </w:rPr>
      </w:pPr>
    </w:p>
    <w:p w:rsidR="009755A4" w:rsidRDefault="00910D2D"/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2D" w:rsidRDefault="00910D2D" w:rsidP="00990F41">
      <w:r>
        <w:separator/>
      </w:r>
    </w:p>
  </w:endnote>
  <w:endnote w:type="continuationSeparator" w:id="0">
    <w:p w:rsidR="00910D2D" w:rsidRDefault="00910D2D" w:rsidP="009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2D" w:rsidRDefault="00910D2D" w:rsidP="00990F41">
      <w:r>
        <w:separator/>
      </w:r>
    </w:p>
  </w:footnote>
  <w:footnote w:type="continuationSeparator" w:id="0">
    <w:p w:rsidR="00910D2D" w:rsidRDefault="00910D2D" w:rsidP="00990F41">
      <w:r>
        <w:continuationSeparator/>
      </w:r>
    </w:p>
  </w:footnote>
  <w:footnote w:id="1">
    <w:p w:rsidR="00990F41" w:rsidRPr="006D6E95" w:rsidRDefault="00990F41" w:rsidP="00990F41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41" w:rsidRPr="00D371B4" w:rsidRDefault="00990F41" w:rsidP="00990F41">
    <w:pPr>
      <w:pStyle w:val="Nagwek"/>
      <w:jc w:val="right"/>
      <w:rPr>
        <w:rFonts w:asciiTheme="minorHAnsi" w:hAnsiTheme="minorHAnsi" w:cstheme="minorHAnsi"/>
        <w:b/>
      </w:rPr>
    </w:pPr>
    <w:r w:rsidRPr="00D371B4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4</w:t>
    </w:r>
    <w:r w:rsidRPr="00D371B4">
      <w:rPr>
        <w:rFonts w:asciiTheme="minorHAnsi" w:hAnsiTheme="minorHAnsi" w:cstheme="minorHAnsi"/>
        <w:b/>
      </w:rPr>
      <w:t xml:space="preserve"> DO SWZ</w:t>
    </w:r>
  </w:p>
  <w:p w:rsidR="00990F41" w:rsidRPr="00990F41" w:rsidRDefault="00990F41" w:rsidP="00990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1"/>
    <w:rsid w:val="000D1DC7"/>
    <w:rsid w:val="005B0899"/>
    <w:rsid w:val="00910D2D"/>
    <w:rsid w:val="00990F41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D0F48-317C-4B6E-A3CC-2B09DAC8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990F41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990F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990F41"/>
    <w:rPr>
      <w:vertAlign w:val="superscript"/>
    </w:rPr>
  </w:style>
  <w:style w:type="paragraph" w:styleId="Akapitzlist">
    <w:name w:val="List Paragraph"/>
    <w:aliases w:val="ISCG Numerowanie,lp1,List Paragraph2,CW_Lista,wypunktowanie,Preambuła,Bullet Number,Body MS Bullet,List Paragraph1,L1,Numerowanie,maz_wyliczenie,opis dzialania,K-P_odwolanie,A_wyliczenie,Akapit z listą 1,Table of contents numbered,BulletC"/>
    <w:basedOn w:val="Normalny"/>
    <w:link w:val="AkapitzlistZnak"/>
    <w:qFormat/>
    <w:rsid w:val="00990F41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wypunktowanie Znak,Preambuła Znak,Bullet Number Znak,Body MS Bullet Znak,List Paragraph1 Znak,L1 Znak,Numerowanie Znak,maz_wyliczenie Znak,opis dzialania Znak"/>
    <w:link w:val="Akapitzlist"/>
    <w:qFormat/>
    <w:locked/>
    <w:rsid w:val="00990F41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90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90F41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F41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2022-07-06T09:18:00Z</dcterms:created>
  <dcterms:modified xsi:type="dcterms:W3CDTF">2022-07-06T09:19:00Z</dcterms:modified>
</cp:coreProperties>
</file>