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67" w:rsidRPr="003451D7" w:rsidRDefault="004C5267" w:rsidP="004C5267">
      <w:pPr>
        <w:jc w:val="right"/>
        <w:rPr>
          <w:rFonts w:ascii="Calibri" w:hAnsi="Calibri"/>
          <w:b/>
          <w:sz w:val="26"/>
          <w:szCs w:val="26"/>
        </w:rPr>
      </w:pPr>
      <w:r w:rsidRPr="003451D7">
        <w:rPr>
          <w:rFonts w:ascii="Calibri" w:hAnsi="Calibri"/>
          <w:b/>
          <w:sz w:val="26"/>
          <w:szCs w:val="26"/>
        </w:rPr>
        <w:t xml:space="preserve">Załącznik nr </w:t>
      </w:r>
      <w:r>
        <w:rPr>
          <w:rFonts w:ascii="Calibri" w:hAnsi="Calibri"/>
          <w:b/>
          <w:sz w:val="26"/>
          <w:szCs w:val="26"/>
        </w:rPr>
        <w:t>6</w:t>
      </w:r>
      <w:r w:rsidRPr="003451D7">
        <w:rPr>
          <w:rFonts w:ascii="Calibri" w:hAnsi="Calibri"/>
          <w:b/>
          <w:sz w:val="26"/>
          <w:szCs w:val="26"/>
        </w:rPr>
        <w:t xml:space="preserve"> do zapytania ofertowego nr </w:t>
      </w:r>
      <w:r>
        <w:rPr>
          <w:rFonts w:ascii="Calibri" w:hAnsi="Calibri"/>
          <w:b/>
          <w:sz w:val="26"/>
          <w:szCs w:val="26"/>
        </w:rPr>
        <w:t>52/2017</w:t>
      </w:r>
    </w:p>
    <w:p w:rsidR="004C5267" w:rsidRPr="006011CF" w:rsidRDefault="004C5267" w:rsidP="004C5267">
      <w:pPr>
        <w:jc w:val="right"/>
        <w:rPr>
          <w:rFonts w:ascii="Calibri" w:hAnsi="Calibri"/>
          <w:b/>
          <w:sz w:val="28"/>
          <w:szCs w:val="28"/>
        </w:rPr>
      </w:pPr>
    </w:p>
    <w:p w:rsidR="004C5267" w:rsidRPr="006011CF" w:rsidRDefault="004C5267" w:rsidP="004C5267">
      <w:pPr>
        <w:jc w:val="right"/>
        <w:rPr>
          <w:rFonts w:ascii="Calibri" w:hAnsi="Calibri"/>
          <w:b/>
          <w:sz w:val="28"/>
          <w:szCs w:val="28"/>
        </w:rPr>
      </w:pPr>
    </w:p>
    <w:tbl>
      <w:tblPr>
        <w:tblW w:w="0" w:type="auto"/>
        <w:tblLook w:val="00A0" w:firstRow="1" w:lastRow="0" w:firstColumn="1" w:lastColumn="0" w:noHBand="0" w:noVBand="0"/>
      </w:tblPr>
      <w:tblGrid>
        <w:gridCol w:w="5787"/>
        <w:gridCol w:w="3285"/>
      </w:tblGrid>
      <w:tr w:rsidR="004C5267" w:rsidRPr="006011CF" w:rsidTr="008C7362">
        <w:tc>
          <w:tcPr>
            <w:tcW w:w="6062" w:type="dxa"/>
          </w:tcPr>
          <w:p w:rsidR="004C5267" w:rsidRPr="006011CF" w:rsidRDefault="004C5267" w:rsidP="008C7362">
            <w:pPr>
              <w:keepNext/>
              <w:suppressLineNumbers/>
              <w:outlineLvl w:val="0"/>
              <w:rPr>
                <w:rFonts w:ascii="Calibri" w:hAnsi="Calibri"/>
                <w:b/>
                <w:kern w:val="24"/>
                <w:sz w:val="22"/>
                <w:szCs w:val="22"/>
              </w:rPr>
            </w:pPr>
            <w:r w:rsidRPr="006011CF">
              <w:rPr>
                <w:rFonts w:ascii="Calibri" w:hAnsi="Calibri"/>
                <w:b/>
                <w:kern w:val="24"/>
                <w:sz w:val="22"/>
                <w:szCs w:val="22"/>
              </w:rPr>
              <w:t>Nazwa i siedziba Wykonawcy</w:t>
            </w:r>
          </w:p>
        </w:tc>
        <w:tc>
          <w:tcPr>
            <w:tcW w:w="3544" w:type="dxa"/>
          </w:tcPr>
          <w:p w:rsidR="004C5267" w:rsidRPr="006011CF" w:rsidRDefault="004C5267" w:rsidP="008C7362">
            <w:pPr>
              <w:rPr>
                <w:rFonts w:ascii="Calibri" w:hAnsi="Calibri"/>
              </w:rPr>
            </w:pPr>
          </w:p>
        </w:tc>
      </w:tr>
      <w:tr w:rsidR="004C5267" w:rsidRPr="006011CF" w:rsidTr="008C7362">
        <w:tc>
          <w:tcPr>
            <w:tcW w:w="6062" w:type="dxa"/>
            <w:vAlign w:val="bottom"/>
          </w:tcPr>
          <w:p w:rsidR="004C5267" w:rsidRPr="006011CF" w:rsidRDefault="004C5267" w:rsidP="008C7362">
            <w:pPr>
              <w:rPr>
                <w:rFonts w:ascii="Calibri" w:hAnsi="Calibri"/>
              </w:rPr>
            </w:pPr>
          </w:p>
          <w:p w:rsidR="004C5267" w:rsidRDefault="004C5267" w:rsidP="008C7362">
            <w:pPr>
              <w:rPr>
                <w:rFonts w:ascii="Calibri" w:hAnsi="Calibri"/>
              </w:rPr>
            </w:pPr>
          </w:p>
          <w:p w:rsidR="004C5267" w:rsidRPr="006011CF" w:rsidRDefault="004C5267" w:rsidP="008C7362">
            <w:pPr>
              <w:rPr>
                <w:rFonts w:ascii="Calibri" w:hAnsi="Calibri"/>
              </w:rPr>
            </w:pPr>
          </w:p>
          <w:p w:rsidR="004C5267" w:rsidRPr="006011CF" w:rsidRDefault="004C5267" w:rsidP="008C7362">
            <w:pPr>
              <w:rPr>
                <w:rFonts w:ascii="Calibri" w:hAnsi="Calibri"/>
              </w:rPr>
            </w:pPr>
            <w:r w:rsidRPr="006011CF">
              <w:rPr>
                <w:rFonts w:ascii="Calibri" w:hAnsi="Calibri"/>
                <w:sz w:val="22"/>
                <w:szCs w:val="22"/>
              </w:rPr>
              <w:t>…………………...………………...</w:t>
            </w:r>
          </w:p>
        </w:tc>
        <w:tc>
          <w:tcPr>
            <w:tcW w:w="3544" w:type="dxa"/>
            <w:vAlign w:val="center"/>
          </w:tcPr>
          <w:p w:rsidR="004C5267" w:rsidRPr="006011CF" w:rsidRDefault="004C5267" w:rsidP="008C7362">
            <w:pPr>
              <w:rPr>
                <w:rFonts w:ascii="Calibri" w:hAnsi="Calibri"/>
              </w:rPr>
            </w:pPr>
          </w:p>
        </w:tc>
      </w:tr>
      <w:tr w:rsidR="004C5267" w:rsidRPr="006011CF" w:rsidTr="008C7362">
        <w:tc>
          <w:tcPr>
            <w:tcW w:w="6062" w:type="dxa"/>
          </w:tcPr>
          <w:p w:rsidR="004C5267" w:rsidRPr="006011CF" w:rsidRDefault="004C5267" w:rsidP="008C7362">
            <w:pPr>
              <w:keepNext/>
              <w:suppressLineNumbers/>
              <w:outlineLvl w:val="0"/>
              <w:rPr>
                <w:rFonts w:ascii="Calibri" w:hAnsi="Calibri"/>
                <w:kern w:val="24"/>
                <w:sz w:val="22"/>
                <w:szCs w:val="22"/>
              </w:rPr>
            </w:pPr>
            <w:r w:rsidRPr="006011CF">
              <w:rPr>
                <w:rFonts w:ascii="Calibri" w:hAnsi="Calibri"/>
                <w:b/>
                <w:kern w:val="24"/>
                <w:sz w:val="22"/>
                <w:szCs w:val="22"/>
              </w:rPr>
              <w:t xml:space="preserve">            </w:t>
            </w:r>
            <w:r w:rsidRPr="006011CF">
              <w:rPr>
                <w:rFonts w:ascii="Calibri" w:hAnsi="Calibri"/>
                <w:kern w:val="24"/>
                <w:sz w:val="22"/>
                <w:szCs w:val="22"/>
              </w:rPr>
              <w:t>(pieczątka)</w:t>
            </w:r>
          </w:p>
        </w:tc>
        <w:tc>
          <w:tcPr>
            <w:tcW w:w="3544" w:type="dxa"/>
          </w:tcPr>
          <w:p w:rsidR="004C5267" w:rsidRPr="006011CF" w:rsidRDefault="004C5267" w:rsidP="008C7362">
            <w:pPr>
              <w:rPr>
                <w:rFonts w:ascii="Calibri" w:hAnsi="Calibri"/>
              </w:rPr>
            </w:pPr>
          </w:p>
        </w:tc>
      </w:tr>
    </w:tbl>
    <w:p w:rsidR="004C5267" w:rsidRPr="006011CF" w:rsidRDefault="004C5267" w:rsidP="004C5267">
      <w:pPr>
        <w:rPr>
          <w:rFonts w:ascii="Calibri" w:hAnsi="Calibri"/>
          <w:sz w:val="22"/>
          <w:szCs w:val="22"/>
        </w:rPr>
      </w:pPr>
    </w:p>
    <w:p w:rsidR="004C5267" w:rsidRPr="006011CF" w:rsidRDefault="004C5267" w:rsidP="004C5267">
      <w:pPr>
        <w:rPr>
          <w:sz w:val="22"/>
          <w:szCs w:val="22"/>
        </w:rPr>
      </w:pPr>
    </w:p>
    <w:p w:rsidR="004C5267" w:rsidRPr="006011CF" w:rsidRDefault="004C5267" w:rsidP="004C5267">
      <w:pPr>
        <w:widowControl w:val="0"/>
        <w:autoSpaceDE w:val="0"/>
        <w:autoSpaceDN w:val="0"/>
        <w:jc w:val="both"/>
        <w:rPr>
          <w:sz w:val="22"/>
          <w:szCs w:val="22"/>
        </w:rPr>
      </w:pPr>
    </w:p>
    <w:p w:rsidR="004C5267" w:rsidRPr="006011CF" w:rsidRDefault="004C5267" w:rsidP="004C5267">
      <w:pPr>
        <w:widowControl w:val="0"/>
        <w:autoSpaceDE w:val="0"/>
        <w:autoSpaceDN w:val="0"/>
        <w:jc w:val="both"/>
        <w:rPr>
          <w:rFonts w:ascii="Calibri" w:hAnsi="Calibri"/>
          <w:sz w:val="28"/>
          <w:szCs w:val="28"/>
        </w:rPr>
      </w:pPr>
    </w:p>
    <w:p w:rsidR="004C5267" w:rsidRPr="006011CF" w:rsidRDefault="004C5267" w:rsidP="004C5267">
      <w:pPr>
        <w:jc w:val="center"/>
        <w:rPr>
          <w:rFonts w:ascii="Calibri" w:hAnsi="Calibri"/>
          <w:b/>
          <w:sz w:val="28"/>
          <w:szCs w:val="28"/>
        </w:rPr>
      </w:pPr>
      <w:r w:rsidRPr="006011CF">
        <w:rPr>
          <w:rFonts w:ascii="Calibri" w:hAnsi="Calibri"/>
          <w:b/>
          <w:sz w:val="28"/>
          <w:szCs w:val="28"/>
        </w:rPr>
        <w:t>OŚWIADCZENIE</w:t>
      </w:r>
    </w:p>
    <w:p w:rsidR="004C5267" w:rsidRPr="006011CF" w:rsidRDefault="004C5267" w:rsidP="004C5267">
      <w:pPr>
        <w:jc w:val="center"/>
        <w:rPr>
          <w:rFonts w:ascii="Calibri" w:hAnsi="Calibri"/>
          <w:b/>
        </w:rPr>
      </w:pPr>
      <w:r w:rsidRPr="006011CF">
        <w:rPr>
          <w:rFonts w:ascii="Calibri" w:hAnsi="Calibri"/>
          <w:b/>
        </w:rPr>
        <w:t>dla Wykonawców oferujących materiały równoważne</w:t>
      </w:r>
    </w:p>
    <w:p w:rsidR="004C5267" w:rsidRPr="006011CF" w:rsidRDefault="004C5267" w:rsidP="004C5267">
      <w:pPr>
        <w:keepNext/>
        <w:outlineLvl w:val="1"/>
        <w:rPr>
          <w:rFonts w:ascii="Calibri" w:hAnsi="Calibri"/>
          <w:b/>
          <w:sz w:val="28"/>
          <w:szCs w:val="28"/>
        </w:rPr>
      </w:pPr>
    </w:p>
    <w:p w:rsidR="004C5267" w:rsidRPr="006011CF" w:rsidRDefault="004C5267" w:rsidP="004C5267">
      <w:pPr>
        <w:spacing w:before="40"/>
        <w:jc w:val="center"/>
        <w:rPr>
          <w:rFonts w:ascii="Calibri" w:hAnsi="Calibri"/>
          <w:b/>
          <w:bCs/>
        </w:rPr>
      </w:pPr>
      <w:r w:rsidRPr="006011CF">
        <w:rPr>
          <w:rFonts w:ascii="Calibri" w:hAnsi="Calibri"/>
          <w:b/>
          <w:bCs/>
        </w:rPr>
        <w:t xml:space="preserve">Zapytanie </w:t>
      </w:r>
      <w:r>
        <w:rPr>
          <w:rFonts w:ascii="Calibri" w:hAnsi="Calibri"/>
          <w:b/>
          <w:bCs/>
        </w:rPr>
        <w:t>ofertowe</w:t>
      </w:r>
      <w:r w:rsidRPr="006011CF">
        <w:rPr>
          <w:rFonts w:ascii="Calibri" w:hAnsi="Calibri"/>
          <w:b/>
          <w:bCs/>
        </w:rPr>
        <w:t xml:space="preserve"> </w:t>
      </w:r>
      <w:r>
        <w:rPr>
          <w:rFonts w:ascii="Calibri" w:hAnsi="Calibri"/>
          <w:b/>
          <w:bCs/>
        </w:rPr>
        <w:t>nr 52/2017</w:t>
      </w:r>
    </w:p>
    <w:p w:rsidR="004C5267" w:rsidRPr="006011CF" w:rsidRDefault="004C5267" w:rsidP="004C5267">
      <w:pPr>
        <w:spacing w:before="40"/>
        <w:jc w:val="center"/>
        <w:rPr>
          <w:rFonts w:ascii="Calibri" w:hAnsi="Calibri"/>
          <w:b/>
          <w:bCs/>
        </w:rPr>
      </w:pPr>
      <w:r w:rsidRPr="006011CF">
        <w:rPr>
          <w:rFonts w:ascii="Calibri" w:hAnsi="Calibri"/>
          <w:b/>
          <w:bCs/>
        </w:rPr>
        <w:t xml:space="preserve">na dostawę materiałów eksploatacyjnych do drukarek </w:t>
      </w:r>
    </w:p>
    <w:p w:rsidR="004C5267" w:rsidRPr="006011CF" w:rsidRDefault="004C5267" w:rsidP="004C5267">
      <w:pPr>
        <w:spacing w:before="40"/>
        <w:jc w:val="center"/>
        <w:rPr>
          <w:rFonts w:ascii="Calibri" w:hAnsi="Calibri"/>
          <w:b/>
          <w:bCs/>
        </w:rPr>
      </w:pPr>
      <w:r w:rsidRPr="006011CF">
        <w:rPr>
          <w:rFonts w:ascii="Calibri" w:hAnsi="Calibri"/>
          <w:b/>
          <w:bCs/>
        </w:rPr>
        <w:t xml:space="preserve">w </w:t>
      </w:r>
      <w:r w:rsidRPr="006011CF">
        <w:rPr>
          <w:rFonts w:ascii="Calibri" w:hAnsi="Calibri"/>
          <w:b/>
          <w:bCs/>
          <w:szCs w:val="20"/>
        </w:rPr>
        <w:t>Wojewódzkim Inspektoracie Ochrony Środowiska w Warszawie</w:t>
      </w:r>
    </w:p>
    <w:p w:rsidR="004C5267" w:rsidRPr="006011CF" w:rsidRDefault="004C5267" w:rsidP="004C5267">
      <w:pPr>
        <w:rPr>
          <w:sz w:val="22"/>
          <w:szCs w:val="22"/>
        </w:rPr>
      </w:pPr>
    </w:p>
    <w:p w:rsidR="004C5267" w:rsidRPr="006011CF" w:rsidRDefault="004C5267" w:rsidP="004C5267">
      <w:pPr>
        <w:rPr>
          <w:sz w:val="22"/>
          <w:szCs w:val="22"/>
        </w:rPr>
      </w:pPr>
    </w:p>
    <w:p w:rsidR="004C5267" w:rsidRPr="006011CF" w:rsidRDefault="004C5267" w:rsidP="004C5267">
      <w:pPr>
        <w:tabs>
          <w:tab w:val="left" w:pos="567"/>
        </w:tabs>
        <w:spacing w:after="80"/>
        <w:jc w:val="both"/>
        <w:rPr>
          <w:rFonts w:ascii="Calibri" w:hAnsi="Calibri"/>
          <w:sz w:val="22"/>
          <w:szCs w:val="22"/>
        </w:rPr>
      </w:pPr>
      <w:r w:rsidRPr="006011CF">
        <w:rPr>
          <w:rFonts w:ascii="Calibri" w:hAnsi="Calibri"/>
          <w:sz w:val="22"/>
          <w:szCs w:val="22"/>
        </w:rPr>
        <w:t>Oświadczamy, że:</w:t>
      </w:r>
    </w:p>
    <w:p w:rsidR="004C5267" w:rsidRPr="006011CF" w:rsidRDefault="004C5267" w:rsidP="004C5267">
      <w:pPr>
        <w:numPr>
          <w:ilvl w:val="0"/>
          <w:numId w:val="1"/>
        </w:numPr>
        <w:spacing w:line="276" w:lineRule="auto"/>
        <w:ind w:left="284" w:hanging="284"/>
        <w:contextualSpacing/>
        <w:jc w:val="both"/>
        <w:rPr>
          <w:rFonts w:ascii="Calibri" w:hAnsi="Calibri"/>
          <w:sz w:val="22"/>
          <w:szCs w:val="22"/>
        </w:rPr>
      </w:pPr>
      <w:r w:rsidRPr="006011CF">
        <w:rPr>
          <w:rFonts w:ascii="Calibri" w:hAnsi="Calibri"/>
          <w:sz w:val="22"/>
          <w:szCs w:val="22"/>
        </w:rPr>
        <w:t>w przypadku, gdy w trakcie trwania okresu gwarancyjnego Zamawiający stwierdzi, iż wydajność, jakość lub niezawodność dostarczonych produktów niekorzystnie odbiega od parametrów produktu oryginalnego (pochodzącego od producenta urządzenia, do którego materiał jest przeznaczony lub przez niego zalecanego) lub jeżeli produkt nie sygnalizuje we właściwy sposób stanu zużycia tuszu lub tonera, na żądanie Zamawiającego wymienimy materiał oferowany w asortymencie, którego żądanie dotyczy, na materiał spełniający wymagania Zamawiającego (np. pochodzący od producenta, do którego materiał jest przeznaczony), bez zmiany ceny.</w:t>
      </w:r>
    </w:p>
    <w:p w:rsidR="004C5267" w:rsidRPr="006011CF" w:rsidRDefault="004C5267" w:rsidP="004C5267">
      <w:pPr>
        <w:ind w:left="284" w:hanging="284"/>
        <w:jc w:val="both"/>
        <w:rPr>
          <w:rFonts w:ascii="Calibri" w:hAnsi="Calibri"/>
          <w:sz w:val="22"/>
          <w:szCs w:val="22"/>
        </w:rPr>
      </w:pPr>
    </w:p>
    <w:p w:rsidR="004C5267" w:rsidRPr="006011CF" w:rsidRDefault="004C5267" w:rsidP="004C5267">
      <w:pPr>
        <w:numPr>
          <w:ilvl w:val="0"/>
          <w:numId w:val="1"/>
        </w:numPr>
        <w:spacing w:line="276" w:lineRule="auto"/>
        <w:ind w:left="284" w:hanging="284"/>
        <w:contextualSpacing/>
        <w:jc w:val="both"/>
        <w:rPr>
          <w:rFonts w:ascii="Calibri" w:hAnsi="Calibri"/>
          <w:sz w:val="22"/>
          <w:szCs w:val="22"/>
        </w:rPr>
      </w:pPr>
      <w:r w:rsidRPr="006011CF">
        <w:rPr>
          <w:rFonts w:ascii="Calibri" w:hAnsi="Calibri"/>
          <w:sz w:val="22"/>
          <w:szCs w:val="22"/>
        </w:rPr>
        <w:t xml:space="preserve">w przypadku stwierdzenia przez serwis właściwy dla danego typu drukarki podanego w </w:t>
      </w:r>
      <w:r w:rsidRPr="006542E6">
        <w:rPr>
          <w:rFonts w:ascii="Calibri" w:hAnsi="Calibri"/>
          <w:sz w:val="22"/>
          <w:szCs w:val="22"/>
        </w:rPr>
        <w:t>Załącznik</w:t>
      </w:r>
      <w:r>
        <w:rPr>
          <w:rFonts w:ascii="Calibri" w:hAnsi="Calibri"/>
          <w:sz w:val="22"/>
          <w:szCs w:val="22"/>
        </w:rPr>
        <w:t>u</w:t>
      </w:r>
      <w:r w:rsidRPr="006542E6">
        <w:rPr>
          <w:rFonts w:ascii="Calibri" w:hAnsi="Calibri"/>
          <w:sz w:val="22"/>
          <w:szCs w:val="22"/>
        </w:rPr>
        <w:t xml:space="preserve"> nr 2 do zapytania ofertowego nr </w:t>
      </w:r>
      <w:r>
        <w:rPr>
          <w:rFonts w:ascii="Calibri" w:hAnsi="Calibri"/>
          <w:sz w:val="22"/>
          <w:szCs w:val="22"/>
        </w:rPr>
        <w:t>52</w:t>
      </w:r>
      <w:r w:rsidRPr="006542E6">
        <w:rPr>
          <w:rFonts w:ascii="Calibri" w:hAnsi="Calibri"/>
          <w:sz w:val="22"/>
          <w:szCs w:val="22"/>
        </w:rPr>
        <w:t>/</w:t>
      </w:r>
      <w:r>
        <w:rPr>
          <w:rFonts w:ascii="Calibri" w:hAnsi="Calibri"/>
          <w:sz w:val="22"/>
          <w:szCs w:val="22"/>
        </w:rPr>
        <w:t>2017</w:t>
      </w:r>
      <w:r w:rsidRPr="006011CF">
        <w:rPr>
          <w:rFonts w:ascii="Calibri" w:hAnsi="Calibri"/>
          <w:sz w:val="22"/>
          <w:szCs w:val="22"/>
        </w:rPr>
        <w:t xml:space="preserve">, iż doszło do wadliwego działania lub uszkodzenia wskutek zastosowania innego niż oryginalny materiału eksploatacyjnego, pokryjemy wszystkie koszty naprawy (w tym robocizny, materiałów, transportu) urządzenia i koszty ekspertyzy rzeczoznawcy, jeżeli taka zostanie zlecona przez Zamawiającego lub serwis oraz wymienimy na swój koszt wszystkie dostarczone jako równoważne zakwestionowane materiały na nowe oryginalne.    </w:t>
      </w:r>
    </w:p>
    <w:p w:rsidR="004C5267" w:rsidRPr="006011CF" w:rsidRDefault="004C5267" w:rsidP="004C5267">
      <w:pPr>
        <w:tabs>
          <w:tab w:val="left" w:pos="567"/>
        </w:tabs>
        <w:jc w:val="both"/>
      </w:pPr>
    </w:p>
    <w:p w:rsidR="004C5267" w:rsidRPr="006011CF" w:rsidRDefault="004C5267" w:rsidP="004C5267">
      <w:pPr>
        <w:tabs>
          <w:tab w:val="left" w:pos="567"/>
        </w:tabs>
        <w:jc w:val="both"/>
      </w:pPr>
    </w:p>
    <w:p w:rsidR="004C5267" w:rsidRPr="006011CF" w:rsidRDefault="004C5267" w:rsidP="004C5267">
      <w:pPr>
        <w:autoSpaceDE w:val="0"/>
        <w:autoSpaceDN w:val="0"/>
        <w:adjustRightInd w:val="0"/>
        <w:rPr>
          <w:rFonts w:ascii="Calibri" w:hAnsi="Calibri"/>
          <w:sz w:val="22"/>
          <w:szCs w:val="22"/>
        </w:rPr>
      </w:pPr>
    </w:p>
    <w:p w:rsidR="004C5267" w:rsidRPr="006011CF" w:rsidRDefault="004C5267" w:rsidP="004C5267">
      <w:pPr>
        <w:rPr>
          <w:rFonts w:ascii="Calibri" w:hAnsi="Calibri"/>
          <w:sz w:val="22"/>
          <w:szCs w:val="22"/>
        </w:rPr>
      </w:pPr>
      <w:r w:rsidRPr="006011CF">
        <w:rPr>
          <w:rFonts w:ascii="Calibri" w:hAnsi="Calibri"/>
          <w:sz w:val="22"/>
          <w:szCs w:val="22"/>
        </w:rPr>
        <w:t xml:space="preserve">……………………… dnia ……...… </w:t>
      </w:r>
      <w:r>
        <w:rPr>
          <w:rFonts w:ascii="Calibri" w:hAnsi="Calibri"/>
          <w:sz w:val="22"/>
          <w:szCs w:val="22"/>
        </w:rPr>
        <w:t>………</w:t>
      </w:r>
      <w:r w:rsidRPr="006011CF">
        <w:rPr>
          <w:rFonts w:ascii="Calibri" w:hAnsi="Calibri"/>
          <w:sz w:val="22"/>
          <w:szCs w:val="22"/>
        </w:rPr>
        <w:t xml:space="preserve"> r.</w:t>
      </w:r>
    </w:p>
    <w:p w:rsidR="004C5267" w:rsidRPr="006011CF" w:rsidRDefault="004C5267" w:rsidP="004C5267">
      <w:pPr>
        <w:rPr>
          <w:rFonts w:ascii="Calibri" w:hAnsi="Calibri"/>
          <w:sz w:val="22"/>
          <w:szCs w:val="22"/>
        </w:rPr>
      </w:pPr>
      <w:r w:rsidRPr="006011CF">
        <w:rPr>
          <w:rFonts w:ascii="Calibri" w:hAnsi="Calibri"/>
          <w:sz w:val="22"/>
          <w:szCs w:val="22"/>
        </w:rPr>
        <w:tab/>
      </w:r>
      <w:r w:rsidRPr="006011CF">
        <w:rPr>
          <w:rFonts w:ascii="Calibri" w:hAnsi="Calibri"/>
          <w:sz w:val="22"/>
          <w:szCs w:val="22"/>
        </w:rPr>
        <w:tab/>
      </w:r>
      <w:r w:rsidRPr="006011CF">
        <w:rPr>
          <w:rFonts w:ascii="Calibri" w:hAnsi="Calibri"/>
          <w:sz w:val="22"/>
          <w:szCs w:val="22"/>
        </w:rPr>
        <w:tab/>
      </w:r>
      <w:r w:rsidRPr="006011CF">
        <w:rPr>
          <w:rFonts w:ascii="Calibri" w:hAnsi="Calibri"/>
          <w:sz w:val="22"/>
          <w:szCs w:val="22"/>
        </w:rPr>
        <w:tab/>
      </w:r>
    </w:p>
    <w:p w:rsidR="004C5267" w:rsidRPr="006011CF" w:rsidRDefault="004C5267" w:rsidP="004C5267">
      <w:pPr>
        <w:rPr>
          <w:rFonts w:ascii="Calibri" w:hAnsi="Calibri"/>
          <w:sz w:val="22"/>
          <w:szCs w:val="22"/>
        </w:rPr>
      </w:pPr>
    </w:p>
    <w:p w:rsidR="004C5267" w:rsidRPr="006011CF" w:rsidRDefault="004C5267" w:rsidP="004C5267">
      <w:pPr>
        <w:ind w:left="4956" w:firstLine="708"/>
        <w:rPr>
          <w:rFonts w:ascii="Calibri" w:hAnsi="Calibri"/>
          <w:sz w:val="22"/>
          <w:szCs w:val="22"/>
        </w:rPr>
      </w:pPr>
      <w:r w:rsidRPr="006011CF">
        <w:rPr>
          <w:rFonts w:ascii="Calibri" w:hAnsi="Calibri"/>
          <w:sz w:val="22"/>
          <w:szCs w:val="22"/>
        </w:rPr>
        <w:t>…………….……....……………..………………</w:t>
      </w:r>
    </w:p>
    <w:p w:rsidR="004C5267" w:rsidRPr="006011CF" w:rsidRDefault="004C5267" w:rsidP="004C5267">
      <w:pPr>
        <w:rPr>
          <w:rFonts w:ascii="Calibri" w:hAnsi="Calibri"/>
          <w:sz w:val="22"/>
          <w:szCs w:val="22"/>
        </w:rPr>
      </w:pPr>
      <w:r w:rsidRPr="006011CF">
        <w:rPr>
          <w:rFonts w:ascii="Calibri" w:hAnsi="Calibri"/>
          <w:sz w:val="22"/>
          <w:szCs w:val="22"/>
        </w:rPr>
        <w:tab/>
      </w:r>
      <w:r w:rsidRPr="006011CF">
        <w:rPr>
          <w:rFonts w:ascii="Calibri" w:hAnsi="Calibri"/>
          <w:sz w:val="22"/>
          <w:szCs w:val="22"/>
        </w:rPr>
        <w:tab/>
      </w:r>
      <w:r w:rsidRPr="006011CF">
        <w:rPr>
          <w:rFonts w:ascii="Calibri" w:hAnsi="Calibri"/>
          <w:sz w:val="22"/>
          <w:szCs w:val="22"/>
        </w:rPr>
        <w:tab/>
      </w:r>
      <w:r w:rsidRPr="006011CF">
        <w:rPr>
          <w:rFonts w:ascii="Calibri" w:hAnsi="Calibri"/>
          <w:sz w:val="22"/>
          <w:szCs w:val="22"/>
        </w:rPr>
        <w:tab/>
      </w:r>
      <w:r w:rsidRPr="006011CF">
        <w:rPr>
          <w:rFonts w:ascii="Calibri" w:hAnsi="Calibri"/>
          <w:sz w:val="22"/>
          <w:szCs w:val="22"/>
        </w:rPr>
        <w:tab/>
      </w:r>
      <w:r w:rsidRPr="006011CF">
        <w:rPr>
          <w:rFonts w:ascii="Calibri" w:hAnsi="Calibri"/>
          <w:sz w:val="22"/>
          <w:szCs w:val="22"/>
        </w:rPr>
        <w:tab/>
      </w:r>
      <w:r w:rsidRPr="006011CF">
        <w:rPr>
          <w:rFonts w:ascii="Calibri" w:hAnsi="Calibri"/>
          <w:sz w:val="22"/>
          <w:szCs w:val="22"/>
        </w:rPr>
        <w:tab/>
      </w:r>
      <w:r w:rsidRPr="006011CF">
        <w:rPr>
          <w:rFonts w:ascii="Calibri" w:hAnsi="Calibri"/>
          <w:sz w:val="22"/>
          <w:szCs w:val="22"/>
        </w:rPr>
        <w:tab/>
        <w:t xml:space="preserve">     Pieczęć i podpis Wykonawcy</w:t>
      </w:r>
      <w:bookmarkStart w:id="0" w:name="_GoBack"/>
      <w:bookmarkEnd w:id="0"/>
    </w:p>
    <w:sectPr w:rsidR="004C5267" w:rsidRPr="00601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F2E8D"/>
    <w:multiLevelType w:val="hybridMultilevel"/>
    <w:tmpl w:val="4914F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67"/>
    <w:rsid w:val="004C5267"/>
    <w:rsid w:val="00601A46"/>
    <w:rsid w:val="00B14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2D8B1-CF79-4B2F-B5ED-5AAC13A0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2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1405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Królik</dc:creator>
  <cp:keywords/>
  <dc:description/>
  <cp:lastModifiedBy>Katarzyna Królik</cp:lastModifiedBy>
  <cp:revision>1</cp:revision>
  <dcterms:created xsi:type="dcterms:W3CDTF">2017-06-09T07:43:00Z</dcterms:created>
  <dcterms:modified xsi:type="dcterms:W3CDTF">2017-06-09T07:43:00Z</dcterms:modified>
</cp:coreProperties>
</file>